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〔2019〕</w:t>
      </w:r>
      <w:r>
        <w:rPr>
          <w:rFonts w:ascii="Times New Roman" w:hAnsi="Times New Roman" w:eastAsia="方正仿宋_GBK"/>
          <w:sz w:val="32"/>
          <w:szCs w:val="32"/>
        </w:rPr>
        <w:t>—</w:t>
      </w:r>
      <w:r>
        <w:rPr>
          <w:rFonts w:hint="eastAsia" w:ascii="Times New Roman" w:hAnsi="Times New Roman" w:eastAsia="方正仿宋_GBK" w:cs="Times New Roman"/>
          <w:kern w:val="2"/>
          <w:sz w:val="32"/>
          <w:szCs w:val="32"/>
          <w:lang w:val="en-US" w:eastAsia="zh-CN" w:bidi="ar-SA"/>
        </w:rPr>
        <w:t>10</w:t>
      </w:r>
    </w:p>
    <w:p>
      <w:pPr>
        <w:pStyle w:val="4"/>
        <w:shd w:val="clear" w:color="auto" w:fill="FFFFFF"/>
        <w:spacing w:before="0" w:beforeAutospacing="0" w:after="0" w:afterAutospacing="0"/>
        <w:jc w:val="center"/>
        <w:rPr>
          <w:rFonts w:hint="eastAsia" w:ascii="Times New Roman" w:hAnsi="Times New Roman" w:eastAsia="方正小标宋_GBK" w:cs="Times New Roman"/>
          <w:bCs/>
          <w:kern w:val="0"/>
          <w:sz w:val="44"/>
          <w:szCs w:val="44"/>
          <w:lang w:val="en-US" w:eastAsia="zh-CN" w:bidi="ar-SA"/>
        </w:rPr>
      </w:pPr>
      <w:r>
        <w:rPr>
          <w:rFonts w:hint="eastAsia" w:ascii="Times New Roman" w:hAnsi="Times New Roman" w:eastAsia="方正小标宋_GBK" w:cs="Times New Roman"/>
          <w:bCs/>
          <w:kern w:val="0"/>
          <w:sz w:val="44"/>
          <w:szCs w:val="44"/>
          <w:lang w:val="en-US" w:eastAsia="zh-CN" w:bidi="ar-SA"/>
        </w:rPr>
        <w:t>教育部</w:t>
      </w:r>
    </w:p>
    <w:p>
      <w:pPr>
        <w:pStyle w:val="4"/>
        <w:shd w:val="clear" w:color="auto" w:fill="FFFFFF"/>
        <w:spacing w:before="0" w:beforeAutospacing="0" w:after="0" w:afterAutospacing="0"/>
        <w:jc w:val="center"/>
        <w:rPr>
          <w:color w:val="333333"/>
        </w:rPr>
      </w:pPr>
      <w:r>
        <w:rPr>
          <w:rFonts w:hint="eastAsia" w:ascii="Times New Roman" w:hAnsi="Times New Roman" w:eastAsia="方正小标宋_GBK" w:cs="Times New Roman"/>
          <w:bCs/>
          <w:kern w:val="0"/>
          <w:sz w:val="44"/>
          <w:szCs w:val="44"/>
          <w:lang w:val="en-US" w:eastAsia="zh-CN" w:bidi="ar-SA"/>
        </w:rPr>
        <w:t>关于印发《普通高等学校思想政治理论课教师队伍培养规划（2019—2023年）》的通知</w:t>
      </w:r>
      <w:r>
        <w:rPr>
          <w:rFonts w:hint="eastAsia" w:ascii="Times New Roman" w:hAnsi="Times New Roman" w:eastAsia="方正小标宋_GBK" w:cs="Times New Roman"/>
          <w:bCs/>
          <w:kern w:val="0"/>
          <w:sz w:val="44"/>
          <w:szCs w:val="44"/>
          <w:lang w:val="en-US" w:eastAsia="zh-CN" w:bidi="ar-SA"/>
        </w:rPr>
        <w:br w:type="textWrapping"/>
      </w:r>
    </w:p>
    <w:p>
      <w:pPr>
        <w:pStyle w:val="4"/>
        <w:shd w:val="clear" w:color="auto" w:fill="FFFFFF"/>
        <w:spacing w:before="0" w:beforeAutospacing="0" w:after="0" w:afterAutospacing="0"/>
        <w:rPr>
          <w:rFonts w:hint="eastAsia"/>
          <w:color w:val="333333"/>
        </w:rPr>
      </w:pPr>
    </w:p>
    <w:p>
      <w:pPr>
        <w:pStyle w:val="4"/>
        <w:shd w:val="clear" w:color="auto" w:fill="FFFFFF"/>
        <w:spacing w:before="0" w:beforeAutospacing="0" w:after="225" w:afterAutospacing="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各省、自治区、直辖市教育厅（教委），新疆生产建设兵团教育局，有关部门（单位）教育司（局），部属各高等学校、部省合建各高等学校：</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现将《普通高等学校思想政治理论课教师队伍培养规划（2019—2023年）》印发给你们，请结合本地本部门本校实际情况，认真贯彻执行。各地制定的实施方案和政策举措及时报送我部社会科学司。</w:t>
      </w:r>
    </w:p>
    <w:p>
      <w:pPr>
        <w:pStyle w:val="4"/>
        <w:shd w:val="clear" w:color="auto" w:fill="FFFFFF"/>
        <w:spacing w:before="0" w:beforeAutospacing="0" w:after="0" w:afterAutospacing="0"/>
        <w:ind w:firstLine="48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教育部</w:t>
      </w:r>
      <w:r>
        <w:rPr>
          <w:rFonts w:hint="eastAsia" w:ascii="Times New Roman" w:hAnsi="Times New Roman" w:eastAsia="方正仿宋_GBK" w:cs="Times New Roman"/>
          <w:kern w:val="2"/>
          <w:sz w:val="32"/>
          <w:szCs w:val="32"/>
          <w:lang w:val="en-US" w:eastAsia="zh-CN" w:bidi="ar-SA"/>
        </w:rPr>
        <w:br w:type="textWrapping"/>
      </w:r>
      <w:r>
        <w:rPr>
          <w:rFonts w:hint="eastAsia" w:ascii="Times New Roman" w:hAnsi="Times New Roman" w:eastAsia="方正仿宋_GBK" w:cs="Times New Roman"/>
          <w:kern w:val="2"/>
          <w:sz w:val="32"/>
          <w:szCs w:val="32"/>
          <w:lang w:val="en-US" w:eastAsia="zh-CN" w:bidi="ar-SA"/>
        </w:rPr>
        <w:t>2019年4月17日</w:t>
      </w:r>
    </w:p>
    <w:p>
      <w:pPr>
        <w:pStyle w:val="4"/>
        <w:shd w:val="clear" w:color="auto" w:fill="FFFFFF"/>
        <w:spacing w:before="0" w:beforeAutospacing="0" w:after="0" w:afterAutospacing="0"/>
        <w:jc w:val="center"/>
        <w:rPr>
          <w:rFonts w:hint="eastAsia"/>
          <w:color w:val="333333"/>
        </w:rPr>
      </w:pPr>
    </w:p>
    <w:p>
      <w:pPr>
        <w:pStyle w:val="4"/>
        <w:shd w:val="clear" w:color="auto" w:fill="FFFFFF"/>
        <w:spacing w:before="0" w:beforeAutospacing="0" w:after="0" w:afterAutospacing="0"/>
        <w:jc w:val="center"/>
        <w:rPr>
          <w:rFonts w:hint="eastAsia" w:ascii="Times New Roman" w:hAnsi="Times New Roman" w:eastAsia="方正小标宋_GBK" w:cs="Times New Roman"/>
          <w:bCs/>
          <w:kern w:val="0"/>
          <w:sz w:val="44"/>
          <w:szCs w:val="44"/>
          <w:lang w:val="en-US" w:eastAsia="zh-CN" w:bidi="ar-SA"/>
        </w:rPr>
      </w:pPr>
      <w:r>
        <w:rPr>
          <w:rFonts w:hint="eastAsia" w:ascii="Times New Roman" w:hAnsi="Times New Roman" w:eastAsia="方正小标宋_GBK" w:cs="Times New Roman"/>
          <w:bCs/>
          <w:kern w:val="0"/>
          <w:sz w:val="44"/>
          <w:szCs w:val="44"/>
          <w:lang w:val="en-US" w:eastAsia="zh-CN" w:bidi="ar-SA"/>
        </w:rPr>
        <w:t>普通高等学校思想政治理论课教师队伍</w:t>
      </w:r>
      <w:r>
        <w:rPr>
          <w:rFonts w:hint="eastAsia" w:ascii="Times New Roman" w:hAnsi="Times New Roman" w:eastAsia="方正小标宋_GBK" w:cs="Times New Roman"/>
          <w:bCs/>
          <w:kern w:val="0"/>
          <w:sz w:val="44"/>
          <w:szCs w:val="44"/>
          <w:lang w:val="en-US" w:eastAsia="zh-CN" w:bidi="ar-SA"/>
        </w:rPr>
        <w:br w:type="textWrapping"/>
      </w:r>
      <w:r>
        <w:rPr>
          <w:rFonts w:hint="eastAsia" w:ascii="Times New Roman" w:hAnsi="Times New Roman" w:eastAsia="方正小标宋_GBK" w:cs="Times New Roman"/>
          <w:bCs/>
          <w:kern w:val="0"/>
          <w:sz w:val="44"/>
          <w:szCs w:val="44"/>
          <w:lang w:val="en-US" w:eastAsia="zh-CN" w:bidi="ar-SA"/>
        </w:rPr>
        <w:t>培养规划（2019—2023年）</w:t>
      </w:r>
    </w:p>
    <w:p>
      <w:pPr>
        <w:pStyle w:val="4"/>
        <w:shd w:val="clear" w:color="auto" w:fill="FFFFFF"/>
        <w:spacing w:before="0" w:beforeAutospacing="0" w:after="0" w:afterAutospacing="0"/>
        <w:jc w:val="center"/>
        <w:rPr>
          <w:rFonts w:hint="eastAsia"/>
          <w:color w:val="333333"/>
        </w:rPr>
      </w:pP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深入贯彻落实全国教育大会、全国高校思想政治工作会议、学校思想政治理论课教师座谈会精神，实施好“新时代高校思想政治理论课创优行动”，建设一支专职为主、专兼结合、数量充足、素质优良的高校思想政治理论课（以下简称思政课）教师队伍，全面推动习近平新时代中国特色社会主义思想进教材进课堂进学生头脑，结合思政课教师队伍建设实际，特制定本规划。</w:t>
      </w:r>
    </w:p>
    <w:p>
      <w:pPr>
        <w:pStyle w:val="4"/>
        <w:shd w:val="clear" w:color="auto" w:fill="FFFFFF"/>
        <w:spacing w:before="0" w:beforeAutospacing="0" w:after="0" w:afterAutospacing="0"/>
        <w:ind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一、指导思想</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坚持以马克思列宁主义、毛泽东思想、邓小平理论、“三个代表”重要思想、科学发展观、习近平新时代中国特色社会主义思想为指导，教育引导广大思政课教师树牢“四个意识”，坚定“四个自信”，坚决做到“两个维护”,用习近平新时代中国特色社会主义思想铸魂育人，贯彻党的教育方针，落实立德树人根本任务,传播知识、传播思想、传播真理，塑造灵魂、塑造生命、塑造新人，努力成为马克思主义理论教育家，培养担当民族复兴大任的时代新人，培养德智体美劳全面发展的社会主义建设者和接班人。</w:t>
      </w:r>
    </w:p>
    <w:p>
      <w:pPr>
        <w:pStyle w:val="4"/>
        <w:shd w:val="clear" w:color="auto" w:fill="FFFFFF"/>
        <w:spacing w:before="0" w:beforeAutospacing="0" w:after="0" w:afterAutospacing="0"/>
        <w:ind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二、工作目标</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进一步完善国家、省（区、市）、校三级思政课教师培养体系，优化培养模式，创新培养举措，丰富培养资源，压实培养责任，使新时代思政课教师理想信念更坚定、马克思主义理论功底更扎实、教书育人水平整体提升，切实做到政治要强、情怀要深、思维要新、视野要广、自律要严、人格要正。在教学改革创新中，坚持政治性和学理性相统一、价值性和知识性相统一、建设性和批判性相统一、理论性和实践性相统一、统一性和多样性相统一、主导性和主体性相统一、灌输性和启发性相统一、显性教育和隐性教育相统一，不断增强思政课的思想性、理论性和亲和力、针对性。配齐建强思政课教师队伍，努力培养造就数十名国内有广泛影响的思政课名师大家、数百名思政课教学领军人才、数万名思政课教学骨干,推动全国高校思政课教师队伍更平衡更充分发展,整体水平不断提升,切实办好新时代高校思政课。</w:t>
      </w:r>
    </w:p>
    <w:p>
      <w:pPr>
        <w:pStyle w:val="4"/>
        <w:shd w:val="clear" w:color="auto" w:fill="FFFFFF"/>
        <w:spacing w:before="0" w:beforeAutospacing="0" w:after="0" w:afterAutospacing="0"/>
        <w:ind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三、培养途径和措施</w:t>
      </w:r>
    </w:p>
    <w:p>
      <w:pPr>
        <w:pStyle w:val="4"/>
        <w:shd w:val="clear" w:color="auto" w:fill="FFFFFF"/>
        <w:spacing w:before="0" w:beforeAutospacing="0" w:after="0" w:afterAutospacing="0"/>
        <w:ind w:firstLine="480"/>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（一）专题理论轮训计划</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紧密围绕习近平新时代中国特色社会主义思想的重大意义、科学体系、精神实质、实践要求，围绕马克思主义基本原理，通过集中培训与经常性教育、部级示范培训与省校专题培训、面对面培训与网络培训、理论学习与实践锻炼等多种方式，推动思政课教师强化马克思主义理论基本功，对习近平新时代中国特色社会主义思想切实做到真学真懂真信真用。</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1.开设“周末理论大讲堂”组织马克思主义经典著作专题培训</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面向全国高校思政课教师开设“周末理论大讲堂”,重点进行马克思主义经典著作导读、习近平新时代中国特色社会主义思想研学，利用全国高校思政课教师网络集体备课平台，对每次培训进行现场直播。除去寒暑假外，每周开设一讲，每讲两个小时左右。各地教育工作部门在固定地点组织一定数量骨干教师全程集中学习，加强引导管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2.学习贯彻习近平新时代中国特色社会主义思想专题培训</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按照更好学懂弄通做实的要求，教育部会同有关部门分别面向本专科、研究生各门思政课骨干教师，特别是西部地区高校、高职高专院校思政课骨干教师以及新入职思政课教师开展专题培训。每年举办12期，每期规模为100人，培训时间为3周，每年培训1200人。各地教育工作部门要根据本地思政课教师队伍建设实际制定培训计划，每年举办专题培训。</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3.“习近平新时代中国特色社会主义思想的生动实践”专题实践研修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专题研修。教育部、中央宣传部每年暑期以“习近平新时代中国特色社会主义思想的生动实践”为主题开展专题研修，结合中华人民共和国成立70周年、中国共产党成立100周年等重大节庆活动，每年组织400名教师赴“教育部高校思想政治理论课教师研修基地”进行专题研修，培训时间为7天。各地各高校可依托教育部及省级高校思政课教师研修基地组织开展社会实践研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实践研学。教育部会同有关部门签署合作协议，在高铁、桥梁、港口等国家基础设施建设和航天、潜海等重大科技成果取得世界领先成就的单位设立一批“新时代高校思政课教师研学基地”。各地各高校五年内组织思政课教师每人至少参加一次实践研学。</w:t>
      </w:r>
    </w:p>
    <w:p>
      <w:pPr>
        <w:pStyle w:val="4"/>
        <w:shd w:val="clear" w:color="auto" w:fill="FFFFFF"/>
        <w:spacing w:before="0" w:beforeAutospacing="0" w:after="0" w:afterAutospacing="0"/>
        <w:ind w:firstLine="480"/>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（二）示范培训计划</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1.思政课教师队伍后备人才培养专项支持计划</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依托拥有马克思主义理论一级学科博士学位授权点高校，实施马克思主义理论学科博士、硕士层次人才培养专项支持计划,扩大马克思主义理论学科研究生培养规模，推动马克思主义理论本、硕、博一体化人才培养。依托“全国高校思政课教师网络集体备课平台”，组织专项支持计划实施高校马克思主义理论学科博士研究生参加马克思主义经典著作导读、习近平新时代中国特色社会主义思想研究两门必修课集中统一学习。</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2.骨干教师研修项目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国内研修项目。继续办好高校思政课骨干教师研修班，在培训对象、培训课程、培训师资、培训基地等方面突出精准要求，在中央马克思主义理论研究和建设工程统编高校思政课教材（2018年版）由教材体系向教学体系转化上下功夫，在找准、讲清、讲透思想理论教育和“00后”大学生理论兴趣的共鸣点上下功夫。各地各高校要根据培训任务，精心选派符合条件、能发挥示范带动作用的骨干教师参加培训，实现五年内全国所有普通高校培训全覆盖，每所高校至少有2位教师参加国内研修项目。要引导参训教师切实发挥传帮带作用，在教研室等举办“三集三提”活动，即集中研讨提问题、集中备课提质量、集中培训提素质，不断扩大国家级示范培训的影响面。</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（2）国外研修项目。每年遴选若干名高校思政课拔尖教师，以公派访问学者身份赴国外进行6至12个月访学研修。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网络培训项目。依托“全国高校思政课教师网络集体备课平台”，根据培训需要及时开展网络直播培训，每年直播50场次以上，覆盖全国高校思政课专兼职教师。开发在线学习频道，供思政课教师自主选学、精细备课。</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3.思政课教师在职攻读博士项目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每年依托全国高校第一批19个马克思主义理论一级学科博士点，招收100名从事高校思政课专职教学5年以上的在岗教师在职攻读马克思主义理论学科博士学位。</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4.思政课教师省校协作培训项目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指导部分教育部高校思政课教师理论研修、教学研修、实践研修基地充分发挥学科优势、平台优势、队伍优势，与省级教育工作部门建立省校协作机制，省级教育工作部门集中选派思政课教师到基地进行专题培训，创新示范培训方式，扩大研修基地培训工作覆盖面。</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5.思政课教师校际协作项目</w:t>
      </w:r>
    </w:p>
    <w:p>
      <w:pPr>
        <w:pStyle w:val="4"/>
        <w:shd w:val="clear" w:color="auto" w:fill="FFFFFF"/>
        <w:spacing w:before="0" w:beforeAutospacing="0" w:after="225" w:afterAutospacing="0"/>
        <w:ind w:firstLine="640" w:firstLineChars="200"/>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进一步加强高校马克思主义学院对口支援建设工作指导，鼓励支持全国重点马克思主义学院、教育部示范马克思主义学院精准对口支援西部高校马克思主义学院。鼓励各高校建立校际协作机制，通过挂职、支教、进修等方式，共同开展教学研讨、共同组织课题研究、共同进行人才培养，推动思政课教师队伍均衡发展。</w:t>
      </w:r>
    </w:p>
    <w:p>
      <w:pPr>
        <w:pStyle w:val="4"/>
        <w:shd w:val="clear" w:color="auto" w:fill="FFFFFF"/>
        <w:spacing w:before="0" w:beforeAutospacing="0" w:after="0" w:afterAutospacing="0"/>
        <w:ind w:firstLine="480"/>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（三）项目资助计划</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1.全国高校思政课教学科研团队“择优支持”项目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每年择优支持30个左右优秀思政课教学科研团队，围绕高校思政课建设重大理论和实践问题开展团队攻关。每个项目资助经费40万元，资助期限一般为3年。</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2.全国高校“思政课教师名师工作室”项目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每年遴选建设10个左右“名师工作室”项目，培养骨干教师、开展教学研究、推广教学经验。每个“名师工作室”项目资助经费40万元，建设周期一般为3年。</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3.全国高校优秀中青年思政课教师“择优资助”项目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每年遴选50名左右教学业绩突出、科研潜力较大、创新能力较强的优秀思政课中青年教师，每位教师资助经费20万元，资助期限一般为3年。鼓励各地各高校采取挂职锻炼、社会实践等方式对优秀中青年教师予以重点培养。</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4.全国高校思政课教学方法改革“择优推广”项目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每年遴选20项左右教学方法新、教学效果好、受学生欢迎的优秀思政课教学方法改革项目。每个项目资助经费5万元，资助期限1—2年。</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5.全国高校思政课示范教学科研团队建设“西部项目”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每年支持10个左右“西部大开发战略”所涵盖的12个省（区、市）和新疆生产建设兵团高校思政课教学科研团队。每个项目资助经费40万元，资助期限一般为3年。</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6.全国高校思政课教学研究项目</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每年设立不少于100项，针对思政课教学中的重点、难点、热点问题开展研究，加强优质教学资源建设。每个项目资助经费10万元，资助期限1—2年。</w:t>
      </w:r>
    </w:p>
    <w:p>
      <w:pPr>
        <w:pStyle w:val="4"/>
        <w:shd w:val="clear" w:color="auto" w:fill="FFFFFF"/>
        <w:spacing w:before="0" w:beforeAutospacing="0" w:after="0" w:afterAutospacing="0"/>
        <w:ind w:firstLine="480"/>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（四）宣传推广计划</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1.全国高校思政课示范教学展示活动</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从2019年起，每2年分专题组织开展一次全国高校思政课示范教学展示活动，将优秀教学录像、课件、教案进行集中展示，表彰一批政治立场坚定、师德师风过硬、理论功底扎实、教学理念先进、育人效果突出的优秀思政课教师，培育推广“配方新颖、工艺精湛、包装时尚、终身受用”的品牌课，充分发挥示范教学的引领作用。</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2.全国高校思政课教师队伍建设先进经验宣传</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与中央主流媒体合作，持续宣传思政课教师队伍建设站位高、保障硬、工作实、业绩佳的地方和高校；持续宣传一批基层党建强、团队文化优、教学水平高、社会影响好的思政课教学科研团队；持续宣传一批政治素质过硬、业务能力精湛、育人水平高超的思政课教师。各地各高校要主动与中央及省（区、市）主流媒体合作，宣传推广思政课教师队伍建设先进经验，为思政课教师发展营造良好氛围。</w:t>
      </w:r>
    </w:p>
    <w:p>
      <w:pPr>
        <w:pStyle w:val="4"/>
        <w:shd w:val="clear" w:color="auto" w:fill="FFFFFF"/>
        <w:spacing w:before="0" w:beforeAutospacing="0" w:after="0" w:afterAutospacing="0"/>
        <w:ind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四、组织领导和实施</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本规划由教育部负责组织实施。各地各高校要结合本地本校实际认真贯彻落实。要建设一批省级思政课教师研修基地，设立一批思政课教师专项培养资助项</w:t>
      </w:r>
      <w:bookmarkStart w:id="0" w:name="_GoBack"/>
      <w:bookmarkEnd w:id="0"/>
      <w:r>
        <w:rPr>
          <w:rFonts w:hint="eastAsia" w:ascii="Times New Roman" w:hAnsi="Times New Roman" w:eastAsia="方正仿宋_GBK" w:cs="Times New Roman"/>
          <w:kern w:val="2"/>
          <w:sz w:val="32"/>
          <w:szCs w:val="32"/>
          <w:lang w:val="en-US" w:eastAsia="zh-CN" w:bidi="ar-SA"/>
        </w:rPr>
        <w:t>目，切实加大政策、资金支持力度，实现思政课教师综合素养持续提升。</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AE3"/>
    <w:rsid w:val="00203309"/>
    <w:rsid w:val="002A3AE3"/>
    <w:rsid w:val="004D66F0"/>
    <w:rsid w:val="00A04E83"/>
    <w:rsid w:val="00B461C6"/>
    <w:rsid w:val="4FB75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606</Words>
  <Characters>3456</Characters>
  <Lines>28</Lines>
  <Paragraphs>8</Paragraphs>
  <TotalTime>3</TotalTime>
  <ScaleCrop>false</ScaleCrop>
  <LinksUpToDate>false</LinksUpToDate>
  <CharactersWithSpaces>4054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2021-03-28T10:27:00Z</dcterms:created>
  <dc:creator>admin</dc:creator>
  <cp:lastModifiedBy>Lenovo</cp:lastModifiedBy>
  <dcterms:modified xsi:type="dcterms:W3CDTF">2021-03-29T06:34:44Z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A87E0A7B9C3F40EFA5F6BB769E249805</vt:lpwstr>
  </property>
</Properties>
</file>